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55D1A4" w14:textId="77777777" w:rsidR="00DD3630" w:rsidRDefault="00DF4431">
      <w:pPr>
        <w:spacing w:line="600" w:lineRule="exact"/>
        <w:rPr>
          <w:rFonts w:ascii="方正大标宋简体" w:eastAsia="方正大标宋简体" w:hAnsi="方正大标宋简体" w:cs="Times New Roman"/>
          <w:bCs/>
          <w:sz w:val="44"/>
          <w:szCs w:val="44"/>
        </w:rPr>
      </w:pPr>
      <w:r>
        <w:rPr>
          <w:rFonts w:ascii="方正黑体简体" w:eastAsia="方正黑体简体" w:cs="方正黑体简体" w:hint="eastAsia"/>
          <w:sz w:val="28"/>
          <w:szCs w:val="28"/>
        </w:rPr>
        <w:t>附件2</w:t>
      </w:r>
    </w:p>
    <w:p w14:paraId="084CEA03" w14:textId="77777777" w:rsidR="00DD3630" w:rsidRDefault="00DD3630">
      <w:pPr>
        <w:spacing w:line="600" w:lineRule="exact"/>
        <w:jc w:val="center"/>
        <w:rPr>
          <w:rFonts w:ascii="方正大标宋简体" w:eastAsia="方正大标宋简体" w:hAnsi="方正大标宋简体" w:cs="Times New Roman"/>
          <w:bCs/>
          <w:sz w:val="44"/>
          <w:szCs w:val="44"/>
        </w:rPr>
      </w:pPr>
    </w:p>
    <w:p w14:paraId="015FCF65" w14:textId="77777777" w:rsidR="00DD3630" w:rsidRDefault="00DF4431">
      <w:pPr>
        <w:spacing w:line="600" w:lineRule="exact"/>
        <w:jc w:val="center"/>
        <w:rPr>
          <w:rFonts w:ascii="方正大标宋简体" w:eastAsia="方正大标宋简体" w:hAnsi="方正大标宋简体" w:cs="Times New Roman"/>
          <w:bCs/>
          <w:sz w:val="44"/>
          <w:szCs w:val="44"/>
        </w:rPr>
      </w:pPr>
      <w:r>
        <w:rPr>
          <w:rFonts w:ascii="方正大标宋简体" w:eastAsia="方正大标宋简体" w:hAnsi="方正大标宋简体" w:cs="Times New Roman"/>
          <w:bCs/>
          <w:sz w:val="44"/>
          <w:szCs w:val="44"/>
        </w:rPr>
        <w:t>市政协十四届</w:t>
      </w:r>
      <w:r>
        <w:rPr>
          <w:rFonts w:ascii="方正大标宋简体" w:eastAsia="方正大标宋简体" w:hAnsi="方正大标宋简体" w:cs="Times New Roman" w:hint="eastAsia"/>
          <w:bCs/>
          <w:sz w:val="44"/>
          <w:szCs w:val="44"/>
        </w:rPr>
        <w:t>六次</w:t>
      </w:r>
      <w:r>
        <w:rPr>
          <w:rFonts w:ascii="方正大标宋简体" w:eastAsia="方正大标宋简体" w:hAnsi="方正大标宋简体" w:cs="Times New Roman"/>
          <w:bCs/>
          <w:sz w:val="44"/>
          <w:szCs w:val="44"/>
        </w:rPr>
        <w:t>会议提案参考选题</w:t>
      </w:r>
    </w:p>
    <w:p w14:paraId="6440E6DA" w14:textId="77777777" w:rsidR="00DD3630" w:rsidRDefault="00DF4431">
      <w:pPr>
        <w:spacing w:line="600" w:lineRule="exact"/>
        <w:jc w:val="center"/>
        <w:rPr>
          <w:rFonts w:ascii="Times New Roman" w:eastAsia="方正楷体简体" w:hAnsi="Times New Roman" w:cs="Times New Roman"/>
          <w:sz w:val="32"/>
          <w:szCs w:val="32"/>
        </w:rPr>
      </w:pPr>
      <w:r>
        <w:rPr>
          <w:rFonts w:ascii="Times New Roman" w:eastAsia="方正楷体简体" w:hAnsi="Times New Roman" w:cs="Times New Roman"/>
          <w:sz w:val="32"/>
          <w:szCs w:val="32"/>
        </w:rPr>
        <w:t>（仅供参考，可自主命题）</w:t>
      </w:r>
    </w:p>
    <w:p w14:paraId="12F0F6B3" w14:textId="77777777" w:rsidR="00DD3630" w:rsidRDefault="00DD3630">
      <w:pPr>
        <w:widowControl/>
        <w:spacing w:line="600" w:lineRule="exact"/>
        <w:rPr>
          <w:rFonts w:ascii="Times New Roman" w:hAnsi="Times New Roman" w:cs="Times New Roman"/>
          <w:sz w:val="32"/>
          <w:szCs w:val="32"/>
        </w:rPr>
      </w:pPr>
    </w:p>
    <w:p w14:paraId="1E37F01B" w14:textId="77777777" w:rsidR="00DD3630" w:rsidRDefault="00DF4431">
      <w:pPr>
        <w:pStyle w:val="ae"/>
        <w:widowControl/>
        <w:spacing w:line="600" w:lineRule="exact"/>
        <w:ind w:firstLineChars="100" w:firstLine="32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一、科技引领方面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14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6626634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关于打造“世界江门侨都”数字赋能新平台的建议</w:t>
      </w:r>
    </w:p>
    <w:p w14:paraId="47E74E23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关于推动科技创新和产业创新融合发展的建议</w:t>
      </w:r>
    </w:p>
    <w:p w14:paraId="6F82AF25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关于人工智能技术在政务应用中安全防护的建议</w:t>
      </w:r>
    </w:p>
    <w:p w14:paraId="6299F2B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关于共建大湾区科技成果转化中心，吸引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科创项目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落地江</w:t>
      </w:r>
    </w:p>
    <w:p w14:paraId="7F7038D9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门的建议</w:t>
      </w:r>
    </w:p>
    <w:p w14:paraId="348354B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关于深化与广深港澳科技创新合作，共建大湾区西部产学</w:t>
      </w:r>
    </w:p>
    <w:p w14:paraId="2269919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方正仿宋_GBK" w:eastAsia="方正仿宋_GBK" w:hAnsi="仿宋_GB2312" w:cs="仿宋_GB2312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 w:hint="eastAsia"/>
          <w:sz w:val="32"/>
          <w:szCs w:val="32"/>
        </w:rPr>
        <w:t>研</w:t>
      </w:r>
      <w:proofErr w:type="gramEnd"/>
      <w:r>
        <w:rPr>
          <w:rFonts w:ascii="Times New Roman" w:eastAsia="方正仿宋简体" w:hAnsi="Times New Roman" w:cs="Times New Roman" w:hint="eastAsia"/>
          <w:sz w:val="32"/>
          <w:szCs w:val="32"/>
        </w:rPr>
        <w:t>协同创新平台的建议</w:t>
      </w:r>
    </w:p>
    <w:p w14:paraId="36A71599" w14:textId="77777777" w:rsidR="00DD3630" w:rsidRDefault="00DF4431" w:rsidP="00A0050E">
      <w:pPr>
        <w:pStyle w:val="ae"/>
        <w:widowControl/>
        <w:spacing w:line="600" w:lineRule="exact"/>
        <w:ind w:firstLineChars="150" w:firstLine="480"/>
        <w:rPr>
          <w:rFonts w:ascii="Times New Roman" w:eastAsia="方正仿宋简体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方正仿宋_GBK" w:eastAsia="方正仿宋_GBK" w:hAnsi="仿宋_GB2312" w:cs="仿宋_GB2312" w:hint="eastAsia"/>
          <w:sz w:val="32"/>
          <w:szCs w:val="32"/>
        </w:rPr>
        <w:t>关于培育壮大高新技术企业，突出承载科技创新地位的建议</w:t>
      </w:r>
    </w:p>
    <w:p w14:paraId="67316CD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关于推动示范应用场景落地，促进科技成果转化的建议</w:t>
      </w:r>
    </w:p>
    <w:p w14:paraId="31BC54C9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关于大力发展科技服务业的建议</w:t>
      </w:r>
    </w:p>
    <w:p w14:paraId="20BFD1B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关于加强产业标准体系、质量体系建设的建议</w:t>
      </w:r>
    </w:p>
    <w:p w14:paraId="2A38112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扶持民营科技型企业发展壮大</w:t>
      </w: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0C45F342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关于推进智慧交通建设的建议</w:t>
      </w:r>
    </w:p>
    <w:p w14:paraId="4913522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关于依托院士资源发展院士经济的建议</w:t>
      </w:r>
    </w:p>
    <w:p w14:paraId="31BB032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/>
          <w:w w:val="96"/>
          <w:sz w:val="32"/>
          <w:szCs w:val="32"/>
        </w:rPr>
        <w:t>关于提高网络安全防护能力的建议</w:t>
      </w:r>
    </w:p>
    <w:p w14:paraId="36C51550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关于推动科技企业孵化器高质量发展的建议</w:t>
      </w:r>
    </w:p>
    <w:p w14:paraId="5005B0C4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lastRenderedPageBreak/>
        <w:t>二、工业振兴方面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25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7097ED8F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强化链主企业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引领作用，推动江门产业链高质量发展的建议</w:t>
      </w:r>
    </w:p>
    <w:p w14:paraId="5F855EF6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关于以新质生产力驱动跨境电商提质增效，为江门外贸高质量发展注入新动能的建议</w:t>
      </w:r>
    </w:p>
    <w:p w14:paraId="55FF491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关于打造湾区蓝色增长极的建议</w:t>
      </w:r>
    </w:p>
    <w:p w14:paraId="71540AE5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关于加快传统产业动能转换的建议</w:t>
      </w:r>
    </w:p>
    <w:p w14:paraId="20DF157F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关于推动现代服务业高质量发展的建议</w:t>
      </w:r>
    </w:p>
    <w:p w14:paraId="7DE9A9DA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关于优化出口布局，推进工业强市建设的建议</w:t>
      </w:r>
    </w:p>
    <w:p w14:paraId="2840FE4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关于以海洋科技创新引领蓝色经济高质量发展的建议</w:t>
      </w:r>
    </w:p>
    <w:p w14:paraId="2532ED3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关于优化区、镇两级招商引资运作机制，提高招商引资成</w:t>
      </w:r>
    </w:p>
    <w:p w14:paraId="54E3110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效的建议</w:t>
      </w:r>
    </w:p>
    <w:p w14:paraId="2380F3CA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关于推动蓬江区智能家电产业智能化升级的建议</w:t>
      </w:r>
    </w:p>
    <w:p w14:paraId="4A09B96E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关于打造现代化海洋牧场“标准海”新模式的建议</w:t>
      </w:r>
    </w:p>
    <w:p w14:paraId="66F37B14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关于服务好总部企业在江门发展的建议</w:t>
      </w:r>
    </w:p>
    <w:p w14:paraId="5E260CD2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改善投资贸易环境</w:t>
      </w:r>
      <w:r>
        <w:rPr>
          <w:rFonts w:ascii="Times New Roman" w:eastAsia="方正仿宋简体" w:hAnsi="Times New Roman" w:cs="Times New Roman"/>
          <w:sz w:val="32"/>
          <w:szCs w:val="32"/>
        </w:rPr>
        <w:t>，推动招商引资再提速的建议</w:t>
      </w:r>
    </w:p>
    <w:p w14:paraId="6D83120F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关于建设大湾区绿色能源示范城市，推动新能源产业集聚</w:t>
      </w:r>
    </w:p>
    <w:p w14:paraId="2A425417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发展的建议</w:t>
      </w:r>
    </w:p>
    <w:p w14:paraId="053E5502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关于加强优质中小企业梯次培育，大力发展专精特新企业的建议</w:t>
      </w:r>
    </w:p>
    <w:p w14:paraId="7020DE0F" w14:textId="77777777" w:rsidR="00DD3630" w:rsidRDefault="00DF4431">
      <w:pPr>
        <w:pStyle w:val="ae"/>
        <w:widowControl/>
        <w:spacing w:line="600" w:lineRule="exact"/>
        <w:ind w:firstLineChars="100" w:firstLine="32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关于加大重点产业头部企业招引力度的建议</w:t>
      </w:r>
    </w:p>
    <w:p w14:paraId="048C287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关于推进我市港口高质量发展的建议</w:t>
      </w:r>
    </w:p>
    <w:p w14:paraId="5C70991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关于金融创新和战略性新兴产业融合发展的建议</w:t>
      </w:r>
    </w:p>
    <w:p w14:paraId="7F07506A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关于大力发展现代物流业的建议</w:t>
      </w:r>
    </w:p>
    <w:p w14:paraId="371E7D4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关于做大做强生物医药与健康产业的建议</w:t>
      </w:r>
    </w:p>
    <w:p w14:paraId="0A736CCB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关于降低中小企业融资成本，推动我市中小企业健康发展</w:t>
      </w:r>
    </w:p>
    <w:p w14:paraId="731EDD9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53DF707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关于促进外贸新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业态新模式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发展的建议</w:t>
      </w:r>
    </w:p>
    <w:p w14:paraId="445A7EFF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关于大力发展智能机器人产业的建议</w:t>
      </w:r>
    </w:p>
    <w:p w14:paraId="26799F0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关于推动江门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低空经济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发展的建议</w:t>
      </w:r>
    </w:p>
    <w:p w14:paraId="4074DBDF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关于加快推动新型储能产业高质量发展的建议</w:t>
      </w:r>
    </w:p>
    <w:p w14:paraId="1B57FB7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关于打造新能源船舶产业集群的建议</w:t>
      </w:r>
    </w:p>
    <w:p w14:paraId="498D849E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三、园区再造方面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226A267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关于高标准规划建设江门临港经济区的建议</w:t>
      </w:r>
    </w:p>
    <w:p w14:paraId="3C44DF9E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关于建设大湾区海洋经济示范区，推动临海产业与生态保</w:t>
      </w:r>
    </w:p>
    <w:p w14:paraId="06653B66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护协调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发展的建议</w:t>
      </w:r>
    </w:p>
    <w:p w14:paraId="0A4163A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关于建设大湾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区特色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制造业协同区，推动智能制造升级的</w:t>
      </w:r>
    </w:p>
    <w:p w14:paraId="4CCF9D19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建议</w:t>
      </w:r>
    </w:p>
    <w:p w14:paraId="524D3323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关于强化空间规划和产业规划协同的建议</w:t>
      </w:r>
    </w:p>
    <w:p w14:paraId="035CA47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提升存量用地使用效益</w:t>
      </w: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64635081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大力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推动深江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经济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合作区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建设，</w:t>
      </w:r>
      <w:r>
        <w:rPr>
          <w:rFonts w:ascii="Times New Roman" w:eastAsia="方正仿宋简体" w:hAnsi="Times New Roman" w:cs="Times New Roman"/>
          <w:sz w:val="32"/>
          <w:szCs w:val="32"/>
        </w:rPr>
        <w:t>促进两地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高质量</w:t>
      </w:r>
      <w:r>
        <w:rPr>
          <w:rFonts w:ascii="Times New Roman" w:eastAsia="方正仿宋简体" w:hAnsi="Times New Roman" w:cs="Times New Roman"/>
          <w:sz w:val="32"/>
          <w:szCs w:val="32"/>
        </w:rPr>
        <w:t>发展的建议</w:t>
      </w:r>
    </w:p>
    <w:p w14:paraId="790BCE21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建立</w:t>
      </w:r>
      <w:r>
        <w:rPr>
          <w:rFonts w:ascii="Times New Roman" w:eastAsia="方正仿宋简体" w:hAnsi="Times New Roman" w:cs="Times New Roman"/>
          <w:sz w:val="32"/>
          <w:szCs w:val="32"/>
        </w:rPr>
        <w:t>低效闲置工业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用地与</w:t>
      </w:r>
      <w:r>
        <w:rPr>
          <w:rFonts w:ascii="Times New Roman" w:eastAsia="方正仿宋简体" w:hAnsi="Times New Roman" w:cs="Times New Roman"/>
          <w:sz w:val="32"/>
          <w:szCs w:val="32"/>
        </w:rPr>
        <w:t>厂房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盘活退出机制</w:t>
      </w:r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实现城市品质提升和资产价值重塑</w:t>
      </w:r>
      <w:r>
        <w:rPr>
          <w:rFonts w:ascii="Times New Roman" w:eastAsia="方正仿宋简体" w:hAnsi="Times New Roman" w:cs="Times New Roman"/>
          <w:sz w:val="32"/>
          <w:szCs w:val="32"/>
        </w:rPr>
        <w:t>的</w:t>
      </w:r>
      <w:r>
        <w:rPr>
          <w:rFonts w:ascii="Times New Roman" w:eastAsia="仿宋_GB2312" w:hAnsi="Times New Roman" w:cs="Times New Roman"/>
          <w:sz w:val="32"/>
          <w:szCs w:val="32"/>
        </w:rPr>
        <w:t>建议</w:t>
      </w:r>
    </w:p>
    <w:p w14:paraId="4F2DD41A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关于谋划建设粤港新型工业合作区，打造高质量发展国家</w:t>
      </w:r>
    </w:p>
    <w:p w14:paraId="651A03F2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级平台的建议</w:t>
      </w:r>
    </w:p>
    <w:p w14:paraId="29156AF2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关于推进工业园区配套污染治理设施建设，助力园区高质</w:t>
      </w:r>
    </w:p>
    <w:p w14:paraId="2CCD817F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量发展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778C446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关于积极推进跨市跨境园区合作新机制的建议</w:t>
      </w:r>
    </w:p>
    <w:p w14:paraId="627E765B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四、港澳融合方面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17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24771D02" w14:textId="77777777" w:rsidR="00DD3630" w:rsidRDefault="00CF0469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hyperlink w:anchor="_Toc18837" w:history="1">
        <w:r w:rsidR="00DF4431">
          <w:rPr>
            <w:rFonts w:ascii="Times New Roman" w:eastAsia="方正仿宋简体" w:hAnsi="Times New Roman" w:cs="Times New Roman" w:hint="eastAsia"/>
            <w:w w:val="96"/>
            <w:sz w:val="32"/>
            <w:szCs w:val="32"/>
          </w:rPr>
          <w:t>关于深化粤港澳养老经济合作，打造“湾区养老首选地”的</w:t>
        </w:r>
      </w:hyperlink>
    </w:p>
    <w:p w14:paraId="347DAB9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建议</w:t>
      </w:r>
    </w:p>
    <w:p w14:paraId="7BD3776B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关于推动我市跨境养老服务产业高质量发展的建议</w:t>
      </w:r>
    </w:p>
    <w:p w14:paraId="5129D40E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关于将江门打造成为粤港澳大湾区重要能源保障基地和储能</w:t>
      </w:r>
    </w:p>
    <w:p w14:paraId="191B0F28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产业高地的建议</w:t>
      </w:r>
    </w:p>
    <w:p w14:paraId="50DDE35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关于将江门打造成为粤港澳大湾区优质农产品供应基地和乡</w:t>
      </w:r>
    </w:p>
    <w:p w14:paraId="3743CAEA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村休闲旅游目的地的建议</w:t>
      </w:r>
    </w:p>
    <w:p w14:paraId="224091E9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关于深化与港澳规则衔接，提升江门跨境贸易便利化水平</w:t>
      </w:r>
    </w:p>
    <w:p w14:paraId="7DABEAD9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78255E7B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关于推进与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港澳文旅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深度融合，打造华侨文化主题旅游线</w:t>
      </w:r>
    </w:p>
    <w:p w14:paraId="0476A1E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路的建议</w:t>
      </w:r>
    </w:p>
    <w:p w14:paraId="7DA3AB09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关于对接港澳医疗资源，共建区域医疗联合体与健康管理</w:t>
      </w:r>
    </w:p>
    <w:p w14:paraId="4754DD54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中心的建议</w:t>
      </w:r>
    </w:p>
    <w:p w14:paraId="15B94F03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关于打造大湾区青年创新创业基地，优化港澳青年来江发</w:t>
      </w:r>
    </w:p>
    <w:p w14:paraId="3C77AC62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展环境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073A0DFE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关于打造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粤港澳</w:t>
      </w:r>
      <w:r>
        <w:rPr>
          <w:rFonts w:ascii="Times New Roman" w:eastAsia="方正仿宋简体" w:hAnsi="Times New Roman" w:cs="Times New Roman"/>
          <w:sz w:val="32"/>
          <w:szCs w:val="32"/>
        </w:rPr>
        <w:t>大湾区优质农产品供应基地，推动江门现</w:t>
      </w:r>
    </w:p>
    <w:p w14:paraId="6414AFAF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代农业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品牌化发展的建议</w:t>
      </w:r>
    </w:p>
    <w:p w14:paraId="47F7BA99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关于对接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粤港澳</w:t>
      </w:r>
      <w:r>
        <w:rPr>
          <w:rFonts w:ascii="Times New Roman" w:eastAsia="方正仿宋简体" w:hAnsi="Times New Roman" w:cs="Times New Roman"/>
          <w:sz w:val="32"/>
          <w:szCs w:val="32"/>
        </w:rPr>
        <w:t>大湾区金融资源，拓展江门中小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微企业融</w:t>
      </w:r>
      <w:proofErr w:type="gramEnd"/>
    </w:p>
    <w:p w14:paraId="66A9149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资渠道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744D577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关于打造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粤港澳</w:t>
      </w:r>
      <w:r>
        <w:rPr>
          <w:rFonts w:ascii="Times New Roman" w:eastAsia="方正仿宋简体" w:hAnsi="Times New Roman" w:cs="Times New Roman"/>
          <w:sz w:val="32"/>
          <w:szCs w:val="32"/>
        </w:rPr>
        <w:t>大湾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区康养休闲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目的地，发展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生态康养产</w:t>
      </w:r>
      <w:proofErr w:type="gramEnd"/>
    </w:p>
    <w:p w14:paraId="71C32F52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业集群的建议</w:t>
      </w:r>
    </w:p>
    <w:p w14:paraId="436E0CD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加强港澳合作，</w:t>
      </w:r>
      <w:r>
        <w:rPr>
          <w:rFonts w:ascii="Times New Roman" w:eastAsia="方正仿宋简体" w:hAnsi="Times New Roman" w:cs="Times New Roman"/>
          <w:sz w:val="32"/>
          <w:szCs w:val="32"/>
        </w:rPr>
        <w:t>提升江门会展业发展水平的建议</w:t>
      </w:r>
    </w:p>
    <w:p w14:paraId="0DA133AE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关于加强江港澳青少年双向交流合作的建议</w:t>
      </w:r>
    </w:p>
    <w:p w14:paraId="3ABBEAA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关于推动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粤港澳</w:t>
      </w:r>
      <w:r>
        <w:rPr>
          <w:rFonts w:ascii="Times New Roman" w:eastAsia="方正仿宋简体" w:hAnsi="Times New Roman" w:cs="Times New Roman"/>
          <w:sz w:val="32"/>
          <w:szCs w:val="32"/>
        </w:rPr>
        <w:t>跨境银行业务，深化金融改革开放创新的</w:t>
      </w:r>
    </w:p>
    <w:p w14:paraId="7FB4377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建议</w:t>
      </w:r>
    </w:p>
    <w:p w14:paraId="76C735E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关于探索推进跨境劳务合作的建议</w:t>
      </w:r>
    </w:p>
    <w:p w14:paraId="33E88FD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关于提升规则机制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软联通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水平，大力推动优质要素高</w:t>
      </w:r>
    </w:p>
    <w:p w14:paraId="55A131FF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效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流动的建议</w:t>
      </w:r>
    </w:p>
    <w:p w14:paraId="32829B6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关于推进港澳跨境政务服务一站式办理的建议</w:t>
      </w:r>
    </w:p>
    <w:p w14:paraId="636FD665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五、</w:t>
      </w:r>
      <w:proofErr w:type="gramStart"/>
      <w:r>
        <w:rPr>
          <w:rFonts w:ascii="Times New Roman" w:eastAsia="方正黑体简体" w:hAnsi="Times New Roman" w:cs="Times New Roman"/>
          <w:sz w:val="32"/>
          <w:szCs w:val="32"/>
        </w:rPr>
        <w:t>侨都赋能</w:t>
      </w:r>
      <w:proofErr w:type="gramEnd"/>
      <w:r>
        <w:rPr>
          <w:rFonts w:ascii="Times New Roman" w:eastAsia="方正黑体简体" w:hAnsi="Times New Roman" w:cs="Times New Roman"/>
          <w:sz w:val="32"/>
          <w:szCs w:val="32"/>
        </w:rPr>
        <w:t>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8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319B4BFE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关于拓展侨商资源，打造“江门特色产品经贸平台”的建议</w:t>
      </w:r>
    </w:p>
    <w:p w14:paraId="140DF4DA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关于出台港澳和海外侨胞回江门购房养老便利措施，促进江门房地产业高质量发展的建议</w:t>
      </w:r>
    </w:p>
    <w:p w14:paraId="699F18B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关于发挥侨乡优势，建设大湾区华侨华人创新创业服务平</w:t>
      </w:r>
    </w:p>
    <w:p w14:paraId="3C93678E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台的建议</w:t>
      </w:r>
    </w:p>
    <w:p w14:paraId="4EE6CB98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关于培育多元特色IP品牌的建议</w:t>
      </w:r>
    </w:p>
    <w:p w14:paraId="004704F3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关于建好用好华侨华人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高端智库联盟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提升侨都侨务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智库</w:t>
      </w:r>
    </w:p>
    <w:p w14:paraId="69CC2B14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功能的建议</w:t>
      </w:r>
    </w:p>
    <w:p w14:paraId="3BE358F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关于充分发挥涉侨社会组织凝聚华侨华人资源的作用，推</w:t>
      </w:r>
    </w:p>
    <w:p w14:paraId="1C327B9F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进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侨都赋能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工程实施的建议</w:t>
      </w:r>
    </w:p>
    <w:p w14:paraId="1B5A0E90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关于借鉴外地经验，擦亮江门侨乡文化品牌的建议</w:t>
      </w:r>
    </w:p>
    <w:p w14:paraId="5DBCD2C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关于发挥华侨华人资源优势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sz w:val="32"/>
          <w:szCs w:val="32"/>
        </w:rPr>
        <w:t>加强国际传播能力建设的建</w:t>
      </w:r>
    </w:p>
    <w:p w14:paraId="7A756244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议</w:t>
      </w:r>
    </w:p>
    <w:p w14:paraId="75385B9B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六、人才倍增方面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4E5E7C28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关于鼓励和支持青年科技人才创新创业，打造青年科技人才创新创业高地的建议</w:t>
      </w:r>
    </w:p>
    <w:p w14:paraId="444B379F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关于实施“侨都青年启航”计划，促进大学生高质量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留江就业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的建议</w:t>
      </w:r>
    </w:p>
    <w:p w14:paraId="6D44DCEF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关于加强新业态从业人员权益保障和服务管理的建议</w:t>
      </w:r>
    </w:p>
    <w:p w14:paraId="40780A4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关于优化人才培养环境，加强海洋领域人才引进和培养的建</w:t>
      </w:r>
    </w:p>
    <w:p w14:paraId="33848560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议</w:t>
      </w:r>
    </w:p>
    <w:p w14:paraId="153D5115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关于深化产教融合，推动职业教育与地方产业协同发展的建</w:t>
      </w:r>
    </w:p>
    <w:p w14:paraId="338F89D4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议</w:t>
      </w:r>
    </w:p>
    <w:p w14:paraId="664FA1D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关于建设大湾区职业教育培训基地，强化技能人才供给支</w:t>
      </w:r>
    </w:p>
    <w:p w14:paraId="36D6A764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撑的建议</w:t>
      </w:r>
    </w:p>
    <w:p w14:paraId="4443DC50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快推进</w:t>
      </w:r>
      <w:r>
        <w:rPr>
          <w:rFonts w:ascii="Times New Roman" w:eastAsia="方正仿宋简体" w:hAnsi="Times New Roman" w:cs="Times New Roman"/>
          <w:sz w:val="32"/>
          <w:szCs w:val="32"/>
        </w:rPr>
        <w:t>养老服务人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才</w:t>
      </w:r>
      <w:r>
        <w:rPr>
          <w:rFonts w:ascii="Times New Roman" w:eastAsia="方正仿宋简体" w:hAnsi="Times New Roman" w:cs="Times New Roman"/>
          <w:sz w:val="32"/>
          <w:szCs w:val="32"/>
        </w:rPr>
        <w:t>队伍建设的建议</w:t>
      </w:r>
    </w:p>
    <w:p w14:paraId="1D388FE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6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6"/>
          <w:sz w:val="32"/>
          <w:szCs w:val="32"/>
        </w:rPr>
        <w:t>关于</w:t>
      </w:r>
      <w:r>
        <w:rPr>
          <w:rFonts w:ascii="Times New Roman" w:eastAsia="方正仿宋简体" w:hAnsi="Times New Roman" w:cs="Times New Roman"/>
          <w:w w:val="96"/>
          <w:sz w:val="32"/>
          <w:szCs w:val="32"/>
        </w:rPr>
        <w:t>完善人才住房保障体系，建设人才安居公寓的建议</w:t>
      </w:r>
    </w:p>
    <w:p w14:paraId="218D0EE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关于政企校联合培养人才的建议</w:t>
      </w:r>
    </w:p>
    <w:p w14:paraId="761C2ED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完善社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工人才激励保障机制的建议</w:t>
      </w:r>
    </w:p>
    <w:p w14:paraId="4A65B62E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七、区域协调方面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10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527AC317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 xml:space="preserve">关于加快建设区域性中心城市，更好发挥江门跨区域联结型地区支撑带动作用的建议 </w:t>
      </w:r>
    </w:p>
    <w:p w14:paraId="4F494C2E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关于强化县城城镇化载体功能，推动城乡融合发展的建议</w:t>
      </w:r>
    </w:p>
    <w:p w14:paraId="2FFE7BED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关于构建内河航运综合运输体系，促进流域经济高质量发展的建议</w:t>
      </w:r>
    </w:p>
    <w:p w14:paraId="025A886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关于依托深中通道与黄茅海通道，构建江门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双通道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</w:p>
    <w:p w14:paraId="317D14BA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联动物流枢纽体系的建议</w:t>
      </w:r>
    </w:p>
    <w:p w14:paraId="71FE585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关于构建</w:t>
      </w:r>
      <w:r>
        <w:rPr>
          <w:rFonts w:ascii="Times New Roman" w:eastAsia="方正仿宋简体" w:hAnsi="Times New Roman" w:cs="Times New Roman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轨道上的大湾区</w:t>
      </w:r>
      <w:r>
        <w:rPr>
          <w:rFonts w:ascii="Times New Roman" w:eastAsia="方正仿宋简体" w:hAnsi="Times New Roman" w:cs="Times New Roman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西翼枢纽，完善区域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轨</w:t>
      </w:r>
      <w:proofErr w:type="gramEnd"/>
    </w:p>
    <w:p w14:paraId="61E2D622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道交通网络的建议</w:t>
      </w:r>
    </w:p>
    <w:p w14:paraId="557A1D9B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关于加快银湖湾滨海新区建设的建议</w:t>
      </w:r>
    </w:p>
    <w:p w14:paraId="0E37B77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完善东西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部对口合作机制的建议</w:t>
      </w:r>
    </w:p>
    <w:p w14:paraId="0A2D800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关于提升岸线资源管理和开发利用水平的建议</w:t>
      </w:r>
    </w:p>
    <w:p w14:paraId="29A5A64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关于深入推进强县扩权改革，激发县域经济发展活</w:t>
      </w:r>
    </w:p>
    <w:p w14:paraId="326EBB3F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力的建议</w:t>
      </w:r>
    </w:p>
    <w:p w14:paraId="0C3829A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关于培育壮大镇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街特色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产业，激活乡村全面振兴新</w:t>
      </w:r>
    </w:p>
    <w:p w14:paraId="4058213D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动能的建议</w:t>
      </w:r>
    </w:p>
    <w:p w14:paraId="5D94EC2D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八、城乡提质方面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20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740B6810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关于扎实有序推进城市更新改造，建设现代化人居城市的建议。</w:t>
      </w:r>
    </w:p>
    <w:p w14:paraId="5E609F4E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关于分类实施城中村改造，推动城镇人居环境提升的建议</w:t>
      </w:r>
    </w:p>
    <w:p w14:paraId="3EEEA37B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关于持续提升农村供水质量的建议</w:t>
      </w:r>
    </w:p>
    <w:p w14:paraId="1909544D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关于推动人工智能与文化产业融合，提升我市文化产品供给质量的建议</w:t>
      </w:r>
    </w:p>
    <w:p w14:paraId="0DFB71EC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关于推动农文商旅体科深度融合的建议</w:t>
      </w:r>
    </w:p>
    <w:p w14:paraId="7DE53A46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关于实施“短视频+”赋能计划，打造乡镇特色IP的建议</w:t>
      </w:r>
    </w:p>
    <w:p w14:paraId="12F238BE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活化文旅资源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，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培育特色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IP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，推动农文商旅</w:t>
      </w:r>
    </w:p>
    <w:p w14:paraId="721AEC51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lastRenderedPageBreak/>
        <w:t>体融合发展</w:t>
      </w: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3B6E8F2B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深入推进农村人居环境整治提升的建议</w:t>
      </w:r>
    </w:p>
    <w:p w14:paraId="5B14F0CB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推进商业步行街改造提升</w:t>
      </w: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51C0762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关于做好山区生态林抚育的建议</w:t>
      </w:r>
    </w:p>
    <w:p w14:paraId="1DF3637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推进农产品标准化体系建设</w:t>
      </w: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09FD2C4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关于培育乡村工匠，助力乡村产业高质量发展的建议</w:t>
      </w:r>
    </w:p>
    <w:p w14:paraId="5DCC60D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关于海漂垃圾清理收运及整治工作的建议</w:t>
      </w:r>
    </w:p>
    <w:p w14:paraId="6D33F31A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关于加快天然气管网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sz w:val="32"/>
          <w:szCs w:val="32"/>
        </w:rPr>
        <w:t>镇镇通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sz w:val="32"/>
          <w:szCs w:val="32"/>
        </w:rPr>
        <w:t>建设，推进能源结构绿色</w:t>
      </w:r>
    </w:p>
    <w:p w14:paraId="51A16B28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低碳转型的建议</w:t>
      </w:r>
    </w:p>
    <w:p w14:paraId="69DC368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关于推进村级森林防灭火基础设施建设的建议</w:t>
      </w:r>
    </w:p>
    <w:p w14:paraId="78CDE9D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关于加强本地种质资源保护和利用的建议</w:t>
      </w:r>
    </w:p>
    <w:p w14:paraId="1AE6C4B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</w:t>
      </w:r>
      <w:r>
        <w:rPr>
          <w:rFonts w:ascii="Times New Roman" w:eastAsia="方正仿宋简体" w:hAnsi="Times New Roman" w:cs="Times New Roman"/>
          <w:sz w:val="32"/>
          <w:szCs w:val="32"/>
        </w:rPr>
        <w:t>规划建设国际海钓休闲基地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，拓展滨海旅游发展空间</w:t>
      </w:r>
    </w:p>
    <w:p w14:paraId="53A2765E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的建议</w:t>
      </w:r>
    </w:p>
    <w:p w14:paraId="3FA2A1CA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关于提升物业服务品质，增强居民幸福感与满意度的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建议</w:t>
      </w:r>
    </w:p>
    <w:p w14:paraId="365E2FA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关于加强基层政务服务标准化、规范化、便利化建设，促</w:t>
      </w:r>
    </w:p>
    <w:p w14:paraId="17A902AC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进城镇协调发展的建议</w:t>
      </w:r>
    </w:p>
    <w:p w14:paraId="094FFD7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关于持续推进无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废城市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建设的建议</w:t>
      </w:r>
    </w:p>
    <w:p w14:paraId="5A62C088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九、依法治市（平安江门）方面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15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64CDE9C0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关于加强外来人口聚集地安全管理的建议</w:t>
      </w:r>
    </w:p>
    <w:p w14:paraId="4C993C09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关于加强反走私反偷渡群防群治社会体系建设的建议</w:t>
      </w:r>
    </w:p>
    <w:p w14:paraId="15438C30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关于破解护鸟与护渔难题的建议</w:t>
      </w:r>
    </w:p>
    <w:p w14:paraId="357B75D0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关于强化未成年人犯罪预防和治理的建议</w:t>
      </w:r>
    </w:p>
    <w:p w14:paraId="52B9D01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关于涉医药购销领域商业贿赂源头治理的建议</w:t>
      </w:r>
    </w:p>
    <w:p w14:paraId="74D5DA23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关于新业态灵活就业人员权益保护的建议</w:t>
      </w:r>
    </w:p>
    <w:p w14:paraId="6A4A66A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关于发挥行政复议在实质化解行政争议中主渠道作用的建</w:t>
      </w:r>
    </w:p>
    <w:p w14:paraId="108FCD99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议</w:t>
      </w:r>
    </w:p>
    <w:p w14:paraId="3BC2B797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关于加强民营经济法治保障，营造良好法治营商环境的建</w:t>
      </w:r>
    </w:p>
    <w:p w14:paraId="29E5E446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议</w:t>
      </w:r>
    </w:p>
    <w:p w14:paraId="314C8AD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关于加大垃圾分类执法检查处罚力度的建议</w:t>
      </w:r>
    </w:p>
    <w:p w14:paraId="5169634D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关于打击非法集资等非法金融活动，维护人民群众合法权</w:t>
      </w:r>
    </w:p>
    <w:p w14:paraId="49C4079D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益的建议</w:t>
      </w:r>
    </w:p>
    <w:p w14:paraId="2A859B69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关于建设更具市场化法治化国际化营商环境的建议</w:t>
      </w:r>
    </w:p>
    <w:p w14:paraId="693952A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关于加强知识产权协同保护，促进我市经济高质量发展的</w:t>
      </w:r>
    </w:p>
    <w:p w14:paraId="1F6AA773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建议</w:t>
      </w:r>
    </w:p>
    <w:p w14:paraId="2A252EC2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关于提高土地房屋征收程序规范化，降低涉</w:t>
      </w: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诉风险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和社会</w:t>
      </w:r>
    </w:p>
    <w:p w14:paraId="72AD33AE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矛盾的建议</w:t>
      </w:r>
    </w:p>
    <w:p w14:paraId="45BA6A80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关于提升法治政府建设质效，护航经济社会高质量发展的</w:t>
      </w:r>
    </w:p>
    <w:p w14:paraId="7CA70195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建议</w:t>
      </w:r>
    </w:p>
    <w:p w14:paraId="4DA89905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关于强化市民热线等公共服务平台功能的建议</w:t>
      </w:r>
    </w:p>
    <w:p w14:paraId="2328832C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黑体简体" w:hAnsi="Times New Roman" w:cs="Times New Roman"/>
          <w:sz w:val="32"/>
          <w:szCs w:val="32"/>
        </w:rPr>
      </w:pPr>
      <w:r>
        <w:rPr>
          <w:rFonts w:ascii="Times New Roman" w:eastAsia="方正黑体简体" w:hAnsi="Times New Roman" w:cs="Times New Roman"/>
          <w:sz w:val="32"/>
          <w:szCs w:val="32"/>
        </w:rPr>
        <w:t>十、民生、文化、卫生方面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（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44</w:t>
      </w:r>
      <w:r>
        <w:rPr>
          <w:rFonts w:ascii="Times New Roman" w:eastAsia="方正黑体简体" w:hAnsi="Times New Roman" w:cs="Times New Roman" w:hint="eastAsia"/>
          <w:sz w:val="32"/>
          <w:szCs w:val="32"/>
        </w:rPr>
        <w:t>条）</w:t>
      </w:r>
    </w:p>
    <w:p w14:paraId="671F48E4" w14:textId="77777777" w:rsidR="00DD3630" w:rsidRDefault="00CF0469" w:rsidP="00A0050E">
      <w:pPr>
        <w:pStyle w:val="ae"/>
        <w:widowControl/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hyperlink w:anchor="_Toc13823" w:history="1">
        <w:r w:rsidR="00DF4431">
          <w:rPr>
            <w:rFonts w:ascii="方正仿宋_GBK" w:eastAsia="方正仿宋_GBK" w:hAnsi="仿宋_GB2312" w:cs="仿宋_GB2312" w:hint="eastAsia"/>
            <w:sz w:val="32"/>
            <w:szCs w:val="32"/>
          </w:rPr>
          <w:t>关于构建一体化心理健康体系，提升全系统育人实效的</w:t>
        </w:r>
      </w:hyperlink>
      <w:r w:rsidR="00DF4431">
        <w:rPr>
          <w:rFonts w:ascii="方正仿宋_GBK" w:eastAsia="方正仿宋_GBK" w:hAnsi="仿宋_GB2312" w:cs="仿宋_GB2312" w:hint="eastAsia"/>
          <w:sz w:val="32"/>
          <w:szCs w:val="32"/>
        </w:rPr>
        <w:t>建议</w:t>
      </w:r>
    </w:p>
    <w:p w14:paraId="032361B3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关于加强我市应急救援队伍建设的建议</w:t>
      </w:r>
    </w:p>
    <w:p w14:paraId="5B3448A6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关于加快推进“房地一体”农村不动产登记发证工作的建议</w:t>
      </w:r>
    </w:p>
    <w:p w14:paraId="07603D1A" w14:textId="77777777" w:rsidR="00DD3630" w:rsidRDefault="00DF4431">
      <w:pPr>
        <w:pStyle w:val="ae"/>
        <w:widowControl/>
        <w:spacing w:line="600" w:lineRule="exact"/>
        <w:ind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关于放宽外来务工人员子女义务教育入学条件的建议</w:t>
      </w:r>
    </w:p>
    <w:p w14:paraId="31EF26C8" w14:textId="77777777" w:rsidR="00DD3630" w:rsidRDefault="00CF0469" w:rsidP="00A0050E">
      <w:pPr>
        <w:pStyle w:val="ae"/>
        <w:widowControl/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hyperlink w:anchor="_Toc28874" w:history="1">
        <w:r w:rsidR="00DF4431">
          <w:rPr>
            <w:rFonts w:ascii="方正仿宋_GBK" w:eastAsia="方正仿宋_GBK" w:hAnsi="仿宋_GB2312" w:cs="仿宋_GB2312" w:hint="eastAsia"/>
            <w:sz w:val="32"/>
            <w:szCs w:val="32"/>
          </w:rPr>
          <w:t>关于在广东江门中医药职业学院建设公共卫生应急处置实训基地的</w:t>
        </w:r>
      </w:hyperlink>
      <w:r w:rsidR="00DF4431">
        <w:rPr>
          <w:rFonts w:ascii="方正仿宋_GBK" w:eastAsia="方正仿宋_GBK" w:hAnsi="仿宋_GB2312" w:cs="仿宋_GB2312" w:hint="eastAsia"/>
          <w:sz w:val="32"/>
          <w:szCs w:val="32"/>
        </w:rPr>
        <w:t>建议</w:t>
      </w:r>
    </w:p>
    <w:p w14:paraId="2ADFEA9D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关于大力宣传发动城乡居民参加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”邑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康保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”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的建议</w:t>
      </w:r>
    </w:p>
    <w:p w14:paraId="5A74E678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关于建设江门中医药博物馆的建议</w:t>
      </w:r>
    </w:p>
    <w:p w14:paraId="32D8009A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关于加强我市医疗护理员队伍建设，助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推免陪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照护服务发展的建议</w:t>
      </w:r>
    </w:p>
    <w:p w14:paraId="396D2D76" w14:textId="77777777" w:rsidR="00DD3630" w:rsidRDefault="00CF0469" w:rsidP="00A0050E">
      <w:pPr>
        <w:pStyle w:val="ae"/>
        <w:widowControl/>
        <w:spacing w:line="600" w:lineRule="exact"/>
        <w:rPr>
          <w:rFonts w:ascii="方正仿宋_GBK" w:eastAsia="方正仿宋_GBK" w:hAnsi="仿宋_GB2312" w:cs="仿宋_GB2312"/>
          <w:sz w:val="32"/>
          <w:szCs w:val="32"/>
        </w:rPr>
      </w:pPr>
      <w:hyperlink w:anchor="_Toc16528" w:history="1">
        <w:r w:rsidR="00DF4431">
          <w:rPr>
            <w:rFonts w:ascii="方正仿宋_GBK" w:eastAsia="方正仿宋_GBK" w:hAnsi="仿宋_GB2312" w:cs="仿宋_GB2312" w:hint="eastAsia"/>
            <w:sz w:val="32"/>
            <w:szCs w:val="32"/>
          </w:rPr>
          <w:t>关于深化医学美容技术专业产教融合，精准服务地方产业发展的</w:t>
        </w:r>
      </w:hyperlink>
      <w:r w:rsidR="00DF4431">
        <w:rPr>
          <w:rFonts w:ascii="方正仿宋_GBK" w:eastAsia="方正仿宋_GBK" w:hAnsi="仿宋_GB2312" w:cs="仿宋_GB2312" w:hint="eastAsia"/>
          <w:sz w:val="32"/>
          <w:szCs w:val="32"/>
        </w:rPr>
        <w:t>建议</w:t>
      </w:r>
    </w:p>
    <w:p w14:paraId="2E250C7A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关于建设五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邑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大学北门外下沉式隧道与门前广场的建议</w:t>
      </w:r>
    </w:p>
    <w:p w14:paraId="3C58DA9F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关于推动五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邑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大学建设新时代国家部委直属高水平侨校的建议</w:t>
      </w:r>
    </w:p>
    <w:p w14:paraId="52834012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关于优化资源配置，推动县域高中教育质量整体提升的建议</w:t>
      </w:r>
    </w:p>
    <w:p w14:paraId="7603A339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关于深化爱国卫生运动与常态化防疫机制融合，筑牢公共卫生安全防线的建议</w:t>
      </w:r>
    </w:p>
    <w:p w14:paraId="10B5E78E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关于推动“社会大课堂”建设，助力我市青少年综合素质提升的建议</w:t>
      </w:r>
    </w:p>
    <w:p w14:paraId="17A744B0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关于构建“家校医社”联动儿童青少年心理健康服务体系的建议</w:t>
      </w:r>
    </w:p>
    <w:p w14:paraId="12EF5C49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关于加强流浪与家养宠物规范管理，提升城市文明与公共安全的建议</w:t>
      </w:r>
    </w:p>
    <w:p w14:paraId="4A1B50D1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关于加强居民楼楼顶天台管理的建议</w:t>
      </w:r>
    </w:p>
    <w:p w14:paraId="6C380A7F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关于进一步扩大城乡适龄妇女“两癌筛查”覆盖面的建议</w:t>
      </w:r>
    </w:p>
    <w:p w14:paraId="510C8B44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lastRenderedPageBreak/>
        <w:t>关于大力推广中药制剂使用的建议</w:t>
      </w:r>
    </w:p>
    <w:p w14:paraId="76551C24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关于聚焦“高效办成一件事”，深化流程与模式创新的建议</w:t>
      </w:r>
    </w:p>
    <w:p w14:paraId="3B7D657B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关于以“技能定制+产业适配”深化退役军人高质量就业的建议</w:t>
      </w:r>
    </w:p>
    <w:p w14:paraId="64340534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关于推进基层退役军人服务站标准化、规范化建设的建议</w:t>
      </w:r>
    </w:p>
    <w:p w14:paraId="4F76D722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关于构建现代化公共卫生体系，保障公共卫生安全的建议</w:t>
      </w:r>
    </w:p>
    <w:p w14:paraId="3632B581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关于完善城乡教师双向交流机制，进一步缩小义务教育阶段区域教育差距的建议</w:t>
      </w:r>
    </w:p>
    <w:p w14:paraId="14F1E361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关于加大政府投入完善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医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保体系，促进公立医疗机构良性运营的建议</w:t>
      </w:r>
    </w:p>
    <w:p w14:paraId="655E4FAB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关于创新运用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融媒体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手段，全方位提升江门城市形象传播力的建议</w:t>
      </w:r>
    </w:p>
    <w:p w14:paraId="299C5195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关于推动“粤智助”政府服务自助机应用，提升群众办事便捷度的建议</w:t>
      </w:r>
    </w:p>
    <w:p w14:paraId="264C14DF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关于增加公证处人员编制，提升公证供给能力的建议</w:t>
      </w:r>
    </w:p>
    <w:p w14:paraId="4AC8187B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关于推动国家级非遗</w:t>
      </w:r>
      <w:proofErr w:type="gramStart"/>
      <w:r>
        <w:rPr>
          <w:rFonts w:ascii="方正仿宋_GBK" w:eastAsia="方正仿宋_GBK" w:hAnsi="仿宋_GB2312" w:cs="仿宋_GB2312" w:hint="eastAsia"/>
          <w:sz w:val="32"/>
          <w:szCs w:val="32"/>
        </w:rPr>
        <w:t>蔡李佛拳进校园</w:t>
      </w:r>
      <w:proofErr w:type="gramEnd"/>
      <w:r>
        <w:rPr>
          <w:rFonts w:ascii="方正仿宋_GBK" w:eastAsia="方正仿宋_GBK" w:hAnsi="仿宋_GB2312" w:cs="仿宋_GB2312" w:hint="eastAsia"/>
          <w:sz w:val="32"/>
          <w:szCs w:val="32"/>
        </w:rPr>
        <w:t>的建议</w:t>
      </w:r>
    </w:p>
    <w:p w14:paraId="778E0378" w14:textId="77777777" w:rsidR="00DD3630" w:rsidRDefault="00DF4431" w:rsidP="009A4499">
      <w:pPr>
        <w:pStyle w:val="ae"/>
        <w:widowControl/>
        <w:spacing w:line="600" w:lineRule="exact"/>
        <w:ind w:leftChars="200" w:left="420" w:firstLineChars="100" w:firstLine="313"/>
        <w:rPr>
          <w:rFonts w:ascii="Times New Roman" w:eastAsia="方正仿宋简体" w:hAnsi="Times New Roman" w:cs="Times New Roman"/>
          <w:w w:val="98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w w:val="98"/>
          <w:sz w:val="32"/>
          <w:szCs w:val="32"/>
        </w:rPr>
        <w:t>关于优化突发事件、事故灾害应急预案的建议</w:t>
      </w:r>
    </w:p>
    <w:p w14:paraId="356993A0" w14:textId="77777777" w:rsidR="00DD3630" w:rsidRDefault="00DF4431">
      <w:pPr>
        <w:pStyle w:val="ae"/>
        <w:widowControl/>
        <w:spacing w:line="600" w:lineRule="exact"/>
        <w:ind w:firstLine="640"/>
        <w:rPr>
          <w:rFonts w:ascii="方正仿宋_GBK" w:eastAsia="方正仿宋_GBK" w:hAnsi="仿宋_GB2312" w:cs="仿宋_GB2312"/>
          <w:sz w:val="32"/>
          <w:szCs w:val="32"/>
        </w:rPr>
      </w:pPr>
      <w:r>
        <w:rPr>
          <w:rFonts w:ascii="方正仿宋_GBK" w:eastAsia="方正仿宋_GBK" w:hAnsi="仿宋_GB2312" w:cs="仿宋_GB2312" w:hint="eastAsia"/>
          <w:sz w:val="32"/>
          <w:szCs w:val="32"/>
        </w:rPr>
        <w:t>关于提升社会求助能力服务能力的建议</w:t>
      </w:r>
    </w:p>
    <w:p w14:paraId="5FE23900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8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吸引更多社会资本参与创业投资</w:t>
      </w:r>
      <w:r>
        <w:rPr>
          <w:rFonts w:ascii="Times New Roman" w:eastAsia="方正仿宋简体" w:hAnsi="Times New Roman" w:cs="Times New Roman"/>
          <w:sz w:val="32"/>
          <w:szCs w:val="32"/>
        </w:rPr>
        <w:t>的建议</w:t>
      </w:r>
    </w:p>
    <w:p w14:paraId="5FC3F2A6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8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</w:t>
      </w:r>
      <w:r>
        <w:rPr>
          <w:rFonts w:ascii="Times New Roman" w:eastAsia="方正仿宋简体" w:hAnsi="Times New Roman" w:cs="Times New Roman" w:hint="eastAsia"/>
          <w:sz w:val="32"/>
          <w:szCs w:val="32"/>
        </w:rPr>
        <w:t>推动农村劳动力就业参保的建议</w:t>
      </w:r>
    </w:p>
    <w:p w14:paraId="567921D4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w w:val="98"/>
          <w:sz w:val="32"/>
          <w:szCs w:val="32"/>
        </w:rPr>
      </w:pPr>
      <w:r>
        <w:rPr>
          <w:rFonts w:ascii="Times New Roman" w:eastAsia="方正仿宋简体" w:hAnsi="Times New Roman" w:cs="Times New Roman"/>
          <w:w w:val="98"/>
          <w:sz w:val="32"/>
          <w:szCs w:val="32"/>
        </w:rPr>
        <w:t>关于加强市级残疾儿童康复教育基础设施建设的建议</w:t>
      </w:r>
    </w:p>
    <w:p w14:paraId="4D24618E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关于完善社区居家养老服务体系建设，促进我市养老服务</w:t>
      </w:r>
    </w:p>
    <w:p w14:paraId="3FC9F74F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lastRenderedPageBreak/>
        <w:t>高质量发展的建议</w:t>
      </w:r>
    </w:p>
    <w:p w14:paraId="1A3671D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关于推进江门文化遗产数字化保护的建议</w:t>
      </w:r>
    </w:p>
    <w:p w14:paraId="08FA0A29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关于解决改造后老旧小区管理维护问题的建议</w:t>
      </w:r>
    </w:p>
    <w:p w14:paraId="406F1AFA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jc w:val="left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关于提升基层卫生技术人员临床应用能力的建议</w:t>
      </w:r>
    </w:p>
    <w:p w14:paraId="00A191CC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关于建立统一平台，将校园体育场所开放给社会使用的建</w:t>
      </w:r>
    </w:p>
    <w:p w14:paraId="19822B15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议</w:t>
      </w:r>
    </w:p>
    <w:p w14:paraId="728CA95B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关于健全城市公共文化服务体系的建议</w:t>
      </w:r>
    </w:p>
    <w:p w14:paraId="3E69300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sz w:val="32"/>
          <w:szCs w:val="32"/>
        </w:rPr>
        <w:t>关于</w:t>
      </w:r>
      <w:r>
        <w:rPr>
          <w:rFonts w:ascii="Times New Roman" w:eastAsia="方正仿宋简体" w:hAnsi="Times New Roman" w:cs="Times New Roman"/>
          <w:sz w:val="32"/>
          <w:szCs w:val="32"/>
        </w:rPr>
        <w:t>持续推进长堤历史文化街区建设的建议</w:t>
      </w:r>
    </w:p>
    <w:p w14:paraId="6E2B76F1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关于实现校园食品安全治理智能化、专业化的建议</w:t>
      </w:r>
    </w:p>
    <w:p w14:paraId="1E2830C9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关于进一步促进公共停车位收费取之于民用之于民的建议</w:t>
      </w:r>
    </w:p>
    <w:p w14:paraId="66897548" w14:textId="77777777" w:rsidR="00DD3630" w:rsidRDefault="00DF4431" w:rsidP="009A4499">
      <w:pPr>
        <w:pStyle w:val="ae"/>
        <w:widowControl/>
        <w:spacing w:line="600" w:lineRule="exact"/>
        <w:ind w:leftChars="200" w:left="420"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方正仿宋简体" w:hAnsi="Times New Roman" w:cs="Times New Roman"/>
          <w:sz w:val="32"/>
          <w:szCs w:val="32"/>
        </w:rPr>
        <w:t>关于加强新能源车辆自用及公共充电设施的安全监管，防</w:t>
      </w:r>
    </w:p>
    <w:p w14:paraId="2896DC64" w14:textId="77777777" w:rsidR="00DD3630" w:rsidRDefault="00DF4431">
      <w:pPr>
        <w:pStyle w:val="ae"/>
        <w:widowControl/>
        <w:spacing w:line="600" w:lineRule="exact"/>
        <w:ind w:firstLineChars="0" w:firstLine="0"/>
        <w:rPr>
          <w:rFonts w:ascii="Times New Roman" w:eastAsia="方正仿宋简体" w:hAnsi="Times New Roman" w:cs="Times New Roman"/>
          <w:sz w:val="32"/>
          <w:szCs w:val="32"/>
        </w:rPr>
      </w:pPr>
      <w:proofErr w:type="gramStart"/>
      <w:r>
        <w:rPr>
          <w:rFonts w:ascii="Times New Roman" w:eastAsia="方正仿宋简体" w:hAnsi="Times New Roman" w:cs="Times New Roman"/>
          <w:sz w:val="32"/>
          <w:szCs w:val="32"/>
        </w:rPr>
        <w:t>范</w:t>
      </w:r>
      <w:proofErr w:type="gramEnd"/>
      <w:r>
        <w:rPr>
          <w:rFonts w:ascii="Times New Roman" w:eastAsia="方正仿宋简体" w:hAnsi="Times New Roman" w:cs="Times New Roman"/>
          <w:sz w:val="32"/>
          <w:szCs w:val="32"/>
        </w:rPr>
        <w:t>安全事故风险的建议</w:t>
      </w:r>
    </w:p>
    <w:p w14:paraId="4E4D7556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56D40E45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0015CB41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74B460CC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4A273E43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6841ED36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005A4630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3D02DEFF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2E9FA27F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3B6607BA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p w14:paraId="37F409BC" w14:textId="77777777" w:rsidR="00DD3630" w:rsidRDefault="00DD3630">
      <w:pPr>
        <w:spacing w:line="600" w:lineRule="exact"/>
        <w:rPr>
          <w:rFonts w:ascii="方正黑体简体" w:eastAsia="方正黑体简体" w:cs="方正黑体简体"/>
          <w:sz w:val="28"/>
          <w:szCs w:val="28"/>
        </w:rPr>
      </w:pPr>
    </w:p>
    <w:sectPr w:rsidR="00DD3630">
      <w:footerReference w:type="even" r:id="rId7"/>
      <w:footerReference w:type="default" r:id="rId8"/>
      <w:pgSz w:w="11906" w:h="16838"/>
      <w:pgMar w:top="1418" w:right="1701" w:bottom="1134" w:left="1701" w:header="851" w:footer="680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0315AA" w14:textId="77777777" w:rsidR="00CF0469" w:rsidRDefault="00CF0469">
      <w:r>
        <w:separator/>
      </w:r>
    </w:p>
  </w:endnote>
  <w:endnote w:type="continuationSeparator" w:id="0">
    <w:p w14:paraId="4F5A6544" w14:textId="77777777" w:rsidR="00CF0469" w:rsidRDefault="00CF0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modern"/>
    <w:pitch w:val="default"/>
    <w:sig w:usb0="00000000" w:usb1="00000000" w:usb2="00000000" w:usb3="00000000" w:csb0="00040000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5588AF" w14:textId="77777777" w:rsidR="00DD3630" w:rsidRDefault="00DF4431">
    <w:pPr>
      <w:pStyle w:val="a6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A0050E" w:rsidRPr="00A0050E">
      <w:rPr>
        <w:rFonts w:ascii="宋体" w:cs="宋体"/>
        <w:noProof/>
        <w:sz w:val="28"/>
        <w:szCs w:val="28"/>
        <w:lang w:val="zh-CN"/>
      </w:rPr>
      <w:t>-</w:t>
    </w:r>
    <w:r w:rsidR="00A0050E">
      <w:rPr>
        <w:rFonts w:ascii="宋体" w:hAnsi="宋体" w:cs="宋体"/>
        <w:noProof/>
        <w:sz w:val="28"/>
        <w:szCs w:val="28"/>
      </w:rPr>
      <w:t xml:space="preserve"> 12 -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D5A39" w14:textId="77777777" w:rsidR="00DD3630" w:rsidRDefault="00DF4431">
    <w:pPr>
      <w:pStyle w:val="a6"/>
      <w:jc w:val="right"/>
      <w:rPr>
        <w:rFonts w:ascii="宋体" w:cs="Times New Roman"/>
        <w:sz w:val="28"/>
        <w:szCs w:val="28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>PAGE   \* MERGEFORMAT</w:instrText>
    </w:r>
    <w:r>
      <w:rPr>
        <w:rFonts w:ascii="宋体" w:hAnsi="宋体" w:cs="宋体"/>
        <w:sz w:val="28"/>
        <w:szCs w:val="28"/>
      </w:rPr>
      <w:fldChar w:fldCharType="separate"/>
    </w:r>
    <w:r w:rsidR="00A0050E" w:rsidRPr="00A0050E">
      <w:rPr>
        <w:rFonts w:ascii="宋体" w:cs="宋体"/>
        <w:noProof/>
        <w:sz w:val="28"/>
        <w:szCs w:val="28"/>
        <w:lang w:val="zh-CN"/>
      </w:rPr>
      <w:t>-</w:t>
    </w:r>
    <w:r w:rsidR="00A0050E">
      <w:rPr>
        <w:rFonts w:ascii="宋体" w:hAnsi="宋体" w:cs="宋体"/>
        <w:noProof/>
        <w:sz w:val="28"/>
        <w:szCs w:val="28"/>
      </w:rPr>
      <w:t xml:space="preserve"> 11 -</w:t>
    </w:r>
    <w:r>
      <w:rPr>
        <w:rFonts w:ascii="宋体" w:hAnsi="宋体" w:cs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BD9815" w14:textId="77777777" w:rsidR="00CF0469" w:rsidRDefault="00CF0469">
      <w:r>
        <w:separator/>
      </w:r>
    </w:p>
  </w:footnote>
  <w:footnote w:type="continuationSeparator" w:id="0">
    <w:p w14:paraId="4C9D3198" w14:textId="77777777" w:rsidR="00CF0469" w:rsidRDefault="00CF0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oNotHyphenateCaps/>
  <w:evenAndOddHeaders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C6E"/>
    <w:rsid w:val="86F6EDC4"/>
    <w:rsid w:val="97AE25FE"/>
    <w:rsid w:val="9E3DA189"/>
    <w:rsid w:val="9F7BA02D"/>
    <w:rsid w:val="9FA12E0D"/>
    <w:rsid w:val="A3FDF476"/>
    <w:rsid w:val="A7FFABE8"/>
    <w:rsid w:val="AFFD7B16"/>
    <w:rsid w:val="B1DF3379"/>
    <w:rsid w:val="B3BD78AD"/>
    <w:rsid w:val="B487A545"/>
    <w:rsid w:val="B49A37F6"/>
    <w:rsid w:val="B53F1D07"/>
    <w:rsid w:val="B79F7100"/>
    <w:rsid w:val="B7ABAE1C"/>
    <w:rsid w:val="B7EFCB92"/>
    <w:rsid w:val="B8FF7974"/>
    <w:rsid w:val="BA3F224F"/>
    <w:rsid w:val="BAFF43AA"/>
    <w:rsid w:val="BB7776E4"/>
    <w:rsid w:val="BBBFB8AF"/>
    <w:rsid w:val="BBDE4FAE"/>
    <w:rsid w:val="BDA3F4B8"/>
    <w:rsid w:val="BDF70423"/>
    <w:rsid w:val="BE7B327D"/>
    <w:rsid w:val="BE7E4B63"/>
    <w:rsid w:val="BEBFB43D"/>
    <w:rsid w:val="BEEBB326"/>
    <w:rsid w:val="BEFC7298"/>
    <w:rsid w:val="BFB3C9E5"/>
    <w:rsid w:val="BFBA2E38"/>
    <w:rsid w:val="BFDECC11"/>
    <w:rsid w:val="BFDFBEA5"/>
    <w:rsid w:val="BFE71475"/>
    <w:rsid w:val="BFF6C114"/>
    <w:rsid w:val="BFF7BD6A"/>
    <w:rsid w:val="CDAF2F38"/>
    <w:rsid w:val="CEBF1108"/>
    <w:rsid w:val="CF9AC360"/>
    <w:rsid w:val="CFBE573D"/>
    <w:rsid w:val="CFEB2FEB"/>
    <w:rsid w:val="CFFE2071"/>
    <w:rsid w:val="CFFF0C40"/>
    <w:rsid w:val="D176EF59"/>
    <w:rsid w:val="D53E6918"/>
    <w:rsid w:val="D57DEABD"/>
    <w:rsid w:val="D90F6A7D"/>
    <w:rsid w:val="DAFE541D"/>
    <w:rsid w:val="DC570DD3"/>
    <w:rsid w:val="DD1E30BC"/>
    <w:rsid w:val="DD57AF46"/>
    <w:rsid w:val="DDBE02AC"/>
    <w:rsid w:val="DE7F5F6C"/>
    <w:rsid w:val="DEE9CF92"/>
    <w:rsid w:val="DEF145EB"/>
    <w:rsid w:val="DFD65229"/>
    <w:rsid w:val="DFEF324D"/>
    <w:rsid w:val="DFF77BC5"/>
    <w:rsid w:val="DFFFD75C"/>
    <w:rsid w:val="E17F49D8"/>
    <w:rsid w:val="E2FDB915"/>
    <w:rsid w:val="E66EB351"/>
    <w:rsid w:val="E7BD003A"/>
    <w:rsid w:val="E7BFA6BE"/>
    <w:rsid w:val="E7D55E07"/>
    <w:rsid w:val="EAEC8AFF"/>
    <w:rsid w:val="EAFFE7B9"/>
    <w:rsid w:val="ED3E33C0"/>
    <w:rsid w:val="EDB9CE1D"/>
    <w:rsid w:val="EEBCB908"/>
    <w:rsid w:val="EEF58087"/>
    <w:rsid w:val="EF475705"/>
    <w:rsid w:val="EF7FDF88"/>
    <w:rsid w:val="EF9FABFE"/>
    <w:rsid w:val="EFBF1DA7"/>
    <w:rsid w:val="EFCF50F4"/>
    <w:rsid w:val="EFED0618"/>
    <w:rsid w:val="EFFC60B0"/>
    <w:rsid w:val="EFFD3F00"/>
    <w:rsid w:val="F03DCF76"/>
    <w:rsid w:val="F066082E"/>
    <w:rsid w:val="F21EF678"/>
    <w:rsid w:val="F3FB7B09"/>
    <w:rsid w:val="F47D14BA"/>
    <w:rsid w:val="F5F836A5"/>
    <w:rsid w:val="F6FF2B11"/>
    <w:rsid w:val="F7759C03"/>
    <w:rsid w:val="F7788594"/>
    <w:rsid w:val="F7971137"/>
    <w:rsid w:val="F7BC7386"/>
    <w:rsid w:val="F7BE8D89"/>
    <w:rsid w:val="F7BF3D12"/>
    <w:rsid w:val="F7CFF999"/>
    <w:rsid w:val="F7D3EC1E"/>
    <w:rsid w:val="F7EA868C"/>
    <w:rsid w:val="F7FB58CE"/>
    <w:rsid w:val="F7FE803D"/>
    <w:rsid w:val="F7FFCD20"/>
    <w:rsid w:val="F975A352"/>
    <w:rsid w:val="F97AC872"/>
    <w:rsid w:val="F9EE1963"/>
    <w:rsid w:val="FAADE0D9"/>
    <w:rsid w:val="FB5745B9"/>
    <w:rsid w:val="FB6C3E68"/>
    <w:rsid w:val="FBE1C45C"/>
    <w:rsid w:val="FBF74F29"/>
    <w:rsid w:val="FBFA300B"/>
    <w:rsid w:val="FBFD0C94"/>
    <w:rsid w:val="FBFF6797"/>
    <w:rsid w:val="FD657E3D"/>
    <w:rsid w:val="FDADB555"/>
    <w:rsid w:val="FDB4B67E"/>
    <w:rsid w:val="FED8D897"/>
    <w:rsid w:val="FEFF50BD"/>
    <w:rsid w:val="FF6B5984"/>
    <w:rsid w:val="FF6D728A"/>
    <w:rsid w:val="FF9FD86A"/>
    <w:rsid w:val="FFBEEA96"/>
    <w:rsid w:val="FFBEECF4"/>
    <w:rsid w:val="FFD31F98"/>
    <w:rsid w:val="FFD52D6F"/>
    <w:rsid w:val="FFDCD0F1"/>
    <w:rsid w:val="FFDD7C5F"/>
    <w:rsid w:val="FFDFD60E"/>
    <w:rsid w:val="FFEF39AD"/>
    <w:rsid w:val="FFF62872"/>
    <w:rsid w:val="FFFB692F"/>
    <w:rsid w:val="FFFBDD16"/>
    <w:rsid w:val="FFFCA2AF"/>
    <w:rsid w:val="FFFDD4FC"/>
    <w:rsid w:val="FFFEE5F2"/>
    <w:rsid w:val="FFFEEC63"/>
    <w:rsid w:val="FFFF3D92"/>
    <w:rsid w:val="FFFF62FF"/>
    <w:rsid w:val="00014DB4"/>
    <w:rsid w:val="000306E1"/>
    <w:rsid w:val="00030A75"/>
    <w:rsid w:val="000602CF"/>
    <w:rsid w:val="00064C47"/>
    <w:rsid w:val="00077FA4"/>
    <w:rsid w:val="0008224F"/>
    <w:rsid w:val="000B26E3"/>
    <w:rsid w:val="000B4DFE"/>
    <w:rsid w:val="000B7E19"/>
    <w:rsid w:val="000C4DD6"/>
    <w:rsid w:val="000D7103"/>
    <w:rsid w:val="000E0EF3"/>
    <w:rsid w:val="000E4FB1"/>
    <w:rsid w:val="000F1643"/>
    <w:rsid w:val="000F6963"/>
    <w:rsid w:val="00101DC9"/>
    <w:rsid w:val="001160FA"/>
    <w:rsid w:val="00141C6D"/>
    <w:rsid w:val="00146B08"/>
    <w:rsid w:val="00146F59"/>
    <w:rsid w:val="00150C79"/>
    <w:rsid w:val="00160658"/>
    <w:rsid w:val="00160A1B"/>
    <w:rsid w:val="00164559"/>
    <w:rsid w:val="001647AC"/>
    <w:rsid w:val="00170A94"/>
    <w:rsid w:val="00192EDC"/>
    <w:rsid w:val="001B0AE9"/>
    <w:rsid w:val="001B2FCC"/>
    <w:rsid w:val="001E6063"/>
    <w:rsid w:val="001F7E51"/>
    <w:rsid w:val="0020141D"/>
    <w:rsid w:val="0021454F"/>
    <w:rsid w:val="00220A24"/>
    <w:rsid w:val="0024027E"/>
    <w:rsid w:val="00275A0A"/>
    <w:rsid w:val="00293575"/>
    <w:rsid w:val="002A12E4"/>
    <w:rsid w:val="002B25D5"/>
    <w:rsid w:val="002B3624"/>
    <w:rsid w:val="002C0A34"/>
    <w:rsid w:val="002D1521"/>
    <w:rsid w:val="002D7ACA"/>
    <w:rsid w:val="002E2250"/>
    <w:rsid w:val="00300C6E"/>
    <w:rsid w:val="00315EF8"/>
    <w:rsid w:val="003220FE"/>
    <w:rsid w:val="003223CC"/>
    <w:rsid w:val="0036189E"/>
    <w:rsid w:val="0036429F"/>
    <w:rsid w:val="0038461E"/>
    <w:rsid w:val="00391148"/>
    <w:rsid w:val="003B30CE"/>
    <w:rsid w:val="003E5D76"/>
    <w:rsid w:val="003F32D7"/>
    <w:rsid w:val="0041393B"/>
    <w:rsid w:val="00432BC4"/>
    <w:rsid w:val="00457810"/>
    <w:rsid w:val="004945E1"/>
    <w:rsid w:val="004B1E73"/>
    <w:rsid w:val="004B253D"/>
    <w:rsid w:val="004C0B14"/>
    <w:rsid w:val="004C25E5"/>
    <w:rsid w:val="004E4147"/>
    <w:rsid w:val="004E6393"/>
    <w:rsid w:val="004F64C0"/>
    <w:rsid w:val="004F6E36"/>
    <w:rsid w:val="00520C20"/>
    <w:rsid w:val="00520D92"/>
    <w:rsid w:val="00522AEF"/>
    <w:rsid w:val="00524A5C"/>
    <w:rsid w:val="00540B37"/>
    <w:rsid w:val="005522FF"/>
    <w:rsid w:val="00552D16"/>
    <w:rsid w:val="00556B79"/>
    <w:rsid w:val="0056052C"/>
    <w:rsid w:val="00561317"/>
    <w:rsid w:val="005766B9"/>
    <w:rsid w:val="0059118D"/>
    <w:rsid w:val="005927C5"/>
    <w:rsid w:val="005B7FDE"/>
    <w:rsid w:val="005C0904"/>
    <w:rsid w:val="005C0960"/>
    <w:rsid w:val="005C16CD"/>
    <w:rsid w:val="005F78ED"/>
    <w:rsid w:val="006074ED"/>
    <w:rsid w:val="00625159"/>
    <w:rsid w:val="00642F13"/>
    <w:rsid w:val="00645932"/>
    <w:rsid w:val="00646798"/>
    <w:rsid w:val="006469A0"/>
    <w:rsid w:val="006519C7"/>
    <w:rsid w:val="0065424F"/>
    <w:rsid w:val="00667218"/>
    <w:rsid w:val="00674A05"/>
    <w:rsid w:val="00682AE5"/>
    <w:rsid w:val="00686958"/>
    <w:rsid w:val="006A5CBD"/>
    <w:rsid w:val="006A62E8"/>
    <w:rsid w:val="006A7464"/>
    <w:rsid w:val="006B77F1"/>
    <w:rsid w:val="006D0E23"/>
    <w:rsid w:val="006D1DE5"/>
    <w:rsid w:val="006D6117"/>
    <w:rsid w:val="006E034C"/>
    <w:rsid w:val="006E2A83"/>
    <w:rsid w:val="006E3227"/>
    <w:rsid w:val="006E6C35"/>
    <w:rsid w:val="006E7A42"/>
    <w:rsid w:val="006F55F5"/>
    <w:rsid w:val="00700680"/>
    <w:rsid w:val="00704325"/>
    <w:rsid w:val="00721C25"/>
    <w:rsid w:val="00724BC2"/>
    <w:rsid w:val="0074115D"/>
    <w:rsid w:val="007412DE"/>
    <w:rsid w:val="0075102E"/>
    <w:rsid w:val="00765305"/>
    <w:rsid w:val="00770489"/>
    <w:rsid w:val="00770B7B"/>
    <w:rsid w:val="00785370"/>
    <w:rsid w:val="00793563"/>
    <w:rsid w:val="007A0EEC"/>
    <w:rsid w:val="007A1E9E"/>
    <w:rsid w:val="007B540A"/>
    <w:rsid w:val="007E2D8F"/>
    <w:rsid w:val="007F6296"/>
    <w:rsid w:val="00802DA3"/>
    <w:rsid w:val="00810399"/>
    <w:rsid w:val="00811C9F"/>
    <w:rsid w:val="0081466F"/>
    <w:rsid w:val="00815631"/>
    <w:rsid w:val="00825DE3"/>
    <w:rsid w:val="00833576"/>
    <w:rsid w:val="00836238"/>
    <w:rsid w:val="00847901"/>
    <w:rsid w:val="0088294B"/>
    <w:rsid w:val="008A34A3"/>
    <w:rsid w:val="008B020C"/>
    <w:rsid w:val="008B0A3D"/>
    <w:rsid w:val="008B3242"/>
    <w:rsid w:val="008C00BB"/>
    <w:rsid w:val="008C05C5"/>
    <w:rsid w:val="008C3F40"/>
    <w:rsid w:val="008D389C"/>
    <w:rsid w:val="008D6E30"/>
    <w:rsid w:val="008E2E0B"/>
    <w:rsid w:val="008F383F"/>
    <w:rsid w:val="008F6F1B"/>
    <w:rsid w:val="009073C4"/>
    <w:rsid w:val="009104D2"/>
    <w:rsid w:val="00911827"/>
    <w:rsid w:val="009234F4"/>
    <w:rsid w:val="00923A8C"/>
    <w:rsid w:val="009405CC"/>
    <w:rsid w:val="00956BAC"/>
    <w:rsid w:val="009610E2"/>
    <w:rsid w:val="00980435"/>
    <w:rsid w:val="00986EE1"/>
    <w:rsid w:val="00991278"/>
    <w:rsid w:val="009939BF"/>
    <w:rsid w:val="009A3784"/>
    <w:rsid w:val="009A4499"/>
    <w:rsid w:val="009B52FB"/>
    <w:rsid w:val="009B7138"/>
    <w:rsid w:val="009D74A9"/>
    <w:rsid w:val="009F5885"/>
    <w:rsid w:val="00A0050E"/>
    <w:rsid w:val="00A07858"/>
    <w:rsid w:val="00A12FD3"/>
    <w:rsid w:val="00A146B6"/>
    <w:rsid w:val="00A20A42"/>
    <w:rsid w:val="00A51D42"/>
    <w:rsid w:val="00A53908"/>
    <w:rsid w:val="00A558FE"/>
    <w:rsid w:val="00A55E09"/>
    <w:rsid w:val="00A60732"/>
    <w:rsid w:val="00A65100"/>
    <w:rsid w:val="00A75ECD"/>
    <w:rsid w:val="00A850B8"/>
    <w:rsid w:val="00A92B5D"/>
    <w:rsid w:val="00AA1853"/>
    <w:rsid w:val="00AC0F8E"/>
    <w:rsid w:val="00AC661E"/>
    <w:rsid w:val="00AD4481"/>
    <w:rsid w:val="00AF7007"/>
    <w:rsid w:val="00B043F1"/>
    <w:rsid w:val="00B13A42"/>
    <w:rsid w:val="00B1533B"/>
    <w:rsid w:val="00B25642"/>
    <w:rsid w:val="00B25C4D"/>
    <w:rsid w:val="00B83F65"/>
    <w:rsid w:val="00B91528"/>
    <w:rsid w:val="00BA46A2"/>
    <w:rsid w:val="00BB1465"/>
    <w:rsid w:val="00BC5BCD"/>
    <w:rsid w:val="00BD2494"/>
    <w:rsid w:val="00BE44E9"/>
    <w:rsid w:val="00BF55F5"/>
    <w:rsid w:val="00C14D38"/>
    <w:rsid w:val="00C24072"/>
    <w:rsid w:val="00C25958"/>
    <w:rsid w:val="00C33A8F"/>
    <w:rsid w:val="00C3591F"/>
    <w:rsid w:val="00C66A5D"/>
    <w:rsid w:val="00C7796F"/>
    <w:rsid w:val="00C83E4A"/>
    <w:rsid w:val="00CB7490"/>
    <w:rsid w:val="00CD3C81"/>
    <w:rsid w:val="00CD7FD2"/>
    <w:rsid w:val="00CF0469"/>
    <w:rsid w:val="00CF4EE0"/>
    <w:rsid w:val="00D04794"/>
    <w:rsid w:val="00D115FB"/>
    <w:rsid w:val="00D141C8"/>
    <w:rsid w:val="00D23D53"/>
    <w:rsid w:val="00D311A9"/>
    <w:rsid w:val="00D4108A"/>
    <w:rsid w:val="00D4291A"/>
    <w:rsid w:val="00D54758"/>
    <w:rsid w:val="00D60721"/>
    <w:rsid w:val="00D66ECB"/>
    <w:rsid w:val="00D77E72"/>
    <w:rsid w:val="00D90744"/>
    <w:rsid w:val="00DA5D4D"/>
    <w:rsid w:val="00DB1808"/>
    <w:rsid w:val="00DB31B6"/>
    <w:rsid w:val="00DB7C9B"/>
    <w:rsid w:val="00DC3396"/>
    <w:rsid w:val="00DD056E"/>
    <w:rsid w:val="00DD3630"/>
    <w:rsid w:val="00DD58FB"/>
    <w:rsid w:val="00DE0913"/>
    <w:rsid w:val="00DE2624"/>
    <w:rsid w:val="00DF0FEA"/>
    <w:rsid w:val="00DF4431"/>
    <w:rsid w:val="00E16325"/>
    <w:rsid w:val="00E25E97"/>
    <w:rsid w:val="00E27928"/>
    <w:rsid w:val="00E33367"/>
    <w:rsid w:val="00E36CC1"/>
    <w:rsid w:val="00E37F25"/>
    <w:rsid w:val="00E41E2E"/>
    <w:rsid w:val="00E455CE"/>
    <w:rsid w:val="00E54372"/>
    <w:rsid w:val="00E625C3"/>
    <w:rsid w:val="00E77E99"/>
    <w:rsid w:val="00E81C57"/>
    <w:rsid w:val="00EA1620"/>
    <w:rsid w:val="00EC0185"/>
    <w:rsid w:val="00EC0662"/>
    <w:rsid w:val="00ED7C1C"/>
    <w:rsid w:val="00EE1315"/>
    <w:rsid w:val="00F0006E"/>
    <w:rsid w:val="00F236E2"/>
    <w:rsid w:val="00F26A73"/>
    <w:rsid w:val="00F5271C"/>
    <w:rsid w:val="00F61DA7"/>
    <w:rsid w:val="00F64C50"/>
    <w:rsid w:val="00F72C72"/>
    <w:rsid w:val="00F74FE6"/>
    <w:rsid w:val="00F830C8"/>
    <w:rsid w:val="00FA1CE0"/>
    <w:rsid w:val="00FB42DC"/>
    <w:rsid w:val="00FF1FF5"/>
    <w:rsid w:val="00FF7D42"/>
    <w:rsid w:val="02BA41CD"/>
    <w:rsid w:val="07EE52DA"/>
    <w:rsid w:val="07FA5FE7"/>
    <w:rsid w:val="0EDB0AF9"/>
    <w:rsid w:val="157A4EF5"/>
    <w:rsid w:val="1A570783"/>
    <w:rsid w:val="1AD7794A"/>
    <w:rsid w:val="1DBB6B9A"/>
    <w:rsid w:val="1DDD8081"/>
    <w:rsid w:val="1E5B78DB"/>
    <w:rsid w:val="1EEECC21"/>
    <w:rsid w:val="267F672C"/>
    <w:rsid w:val="26BF6996"/>
    <w:rsid w:val="29DF6DC3"/>
    <w:rsid w:val="2B0E6EFC"/>
    <w:rsid w:val="2BFF8FA4"/>
    <w:rsid w:val="2EEFF516"/>
    <w:rsid w:val="2EFF5C2B"/>
    <w:rsid w:val="2FAD1D22"/>
    <w:rsid w:val="31F85C5B"/>
    <w:rsid w:val="33BBD948"/>
    <w:rsid w:val="36EAA82D"/>
    <w:rsid w:val="36F72A1B"/>
    <w:rsid w:val="37BF995A"/>
    <w:rsid w:val="37DDA7DF"/>
    <w:rsid w:val="38561F82"/>
    <w:rsid w:val="3A5F737C"/>
    <w:rsid w:val="3BA75B55"/>
    <w:rsid w:val="3BF9420B"/>
    <w:rsid w:val="3D72CB74"/>
    <w:rsid w:val="3F1D79FE"/>
    <w:rsid w:val="3F37F8A4"/>
    <w:rsid w:val="3F7F5561"/>
    <w:rsid w:val="3FB2ABD1"/>
    <w:rsid w:val="3FF82F3A"/>
    <w:rsid w:val="406B9EB9"/>
    <w:rsid w:val="40F0182C"/>
    <w:rsid w:val="44183EFD"/>
    <w:rsid w:val="4975F3AA"/>
    <w:rsid w:val="4AFDC258"/>
    <w:rsid w:val="4D7F1E91"/>
    <w:rsid w:val="4E7E08C5"/>
    <w:rsid w:val="52243C39"/>
    <w:rsid w:val="53F7B718"/>
    <w:rsid w:val="545F7E9D"/>
    <w:rsid w:val="57DECEF4"/>
    <w:rsid w:val="57EFC395"/>
    <w:rsid w:val="5CE22A8F"/>
    <w:rsid w:val="5DCD7730"/>
    <w:rsid w:val="5ED8618D"/>
    <w:rsid w:val="5EF71790"/>
    <w:rsid w:val="5EFF5961"/>
    <w:rsid w:val="5F2D5CD4"/>
    <w:rsid w:val="5F4F8CAF"/>
    <w:rsid w:val="5F7FD7BE"/>
    <w:rsid w:val="5FBEA009"/>
    <w:rsid w:val="5FF3DA5F"/>
    <w:rsid w:val="5FFB438D"/>
    <w:rsid w:val="5FFF9259"/>
    <w:rsid w:val="628D3816"/>
    <w:rsid w:val="64F27E32"/>
    <w:rsid w:val="66DE3404"/>
    <w:rsid w:val="66FBC881"/>
    <w:rsid w:val="67BFC6E1"/>
    <w:rsid w:val="6BFB79B2"/>
    <w:rsid w:val="6D0E19D8"/>
    <w:rsid w:val="6DF3C7BE"/>
    <w:rsid w:val="6EF7EF80"/>
    <w:rsid w:val="6EFFEB0F"/>
    <w:rsid w:val="6F6F7E16"/>
    <w:rsid w:val="6FBCCFF0"/>
    <w:rsid w:val="6FD38000"/>
    <w:rsid w:val="6FDFC4E1"/>
    <w:rsid w:val="6FED729A"/>
    <w:rsid w:val="73FC2304"/>
    <w:rsid w:val="73FF1A09"/>
    <w:rsid w:val="75CD421D"/>
    <w:rsid w:val="769B8BBA"/>
    <w:rsid w:val="76BE6E2C"/>
    <w:rsid w:val="7776A2AA"/>
    <w:rsid w:val="777DB214"/>
    <w:rsid w:val="777EA963"/>
    <w:rsid w:val="77A939D7"/>
    <w:rsid w:val="77BAE6CA"/>
    <w:rsid w:val="77C7F888"/>
    <w:rsid w:val="77DB2B31"/>
    <w:rsid w:val="77EC8121"/>
    <w:rsid w:val="77FF0BD7"/>
    <w:rsid w:val="78F7BAF3"/>
    <w:rsid w:val="7A537C30"/>
    <w:rsid w:val="7A7BC8D6"/>
    <w:rsid w:val="7ACAD732"/>
    <w:rsid w:val="7AEF006A"/>
    <w:rsid w:val="7BBF511E"/>
    <w:rsid w:val="7BEF5F30"/>
    <w:rsid w:val="7BFC312C"/>
    <w:rsid w:val="7BFCCDAF"/>
    <w:rsid w:val="7BFE0279"/>
    <w:rsid w:val="7CB1DF4E"/>
    <w:rsid w:val="7CFFADD1"/>
    <w:rsid w:val="7D57AC64"/>
    <w:rsid w:val="7D698E28"/>
    <w:rsid w:val="7D6BFB17"/>
    <w:rsid w:val="7D71D4AB"/>
    <w:rsid w:val="7D7B2AB0"/>
    <w:rsid w:val="7D7B3D1F"/>
    <w:rsid w:val="7D8A7DB1"/>
    <w:rsid w:val="7DEFC985"/>
    <w:rsid w:val="7E5B8C6D"/>
    <w:rsid w:val="7E925BF9"/>
    <w:rsid w:val="7ED713B4"/>
    <w:rsid w:val="7EF386B3"/>
    <w:rsid w:val="7EFFAB01"/>
    <w:rsid w:val="7F0F684B"/>
    <w:rsid w:val="7F2B4A59"/>
    <w:rsid w:val="7F3BD65B"/>
    <w:rsid w:val="7F3FC809"/>
    <w:rsid w:val="7F4D51F3"/>
    <w:rsid w:val="7F5E5D28"/>
    <w:rsid w:val="7F7F97D7"/>
    <w:rsid w:val="7F98EF6B"/>
    <w:rsid w:val="7FB703CB"/>
    <w:rsid w:val="7FB9CDFC"/>
    <w:rsid w:val="7FD3ABA4"/>
    <w:rsid w:val="7FDA7F0C"/>
    <w:rsid w:val="7FDD7599"/>
    <w:rsid w:val="7FDF1F1E"/>
    <w:rsid w:val="7FDFB752"/>
    <w:rsid w:val="7FED2ACE"/>
    <w:rsid w:val="7FEF1F8C"/>
    <w:rsid w:val="7FEF9521"/>
    <w:rsid w:val="7FF74D53"/>
    <w:rsid w:val="7FF7835F"/>
    <w:rsid w:val="7FF7F4D9"/>
    <w:rsid w:val="7FF9F19D"/>
    <w:rsid w:val="7FFBBA8D"/>
    <w:rsid w:val="7FFF8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0">
    <w:name w:val="heading 2"/>
    <w:basedOn w:val="a"/>
    <w:next w:val="a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 w:line="440" w:lineRule="exact"/>
      <w:ind w:leftChars="0" w:left="0" w:firstLineChars="200" w:firstLine="420"/>
    </w:pPr>
    <w:rPr>
      <w:szCs w:val="22"/>
    </w:rPr>
  </w:style>
  <w:style w:type="paragraph" w:styleId="a3">
    <w:name w:val="Body Text Indent"/>
    <w:basedOn w:val="a"/>
    <w:next w:val="21"/>
    <w:qFormat/>
    <w:pPr>
      <w:spacing w:after="120"/>
      <w:ind w:leftChars="200" w:left="420"/>
    </w:p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note text"/>
    <w:basedOn w:val="a"/>
    <w:qFormat/>
    <w:pPr>
      <w:autoSpaceDE w:val="0"/>
      <w:autoSpaceDN w:val="0"/>
      <w:adjustRightInd w:val="0"/>
      <w:snapToGrid w:val="0"/>
      <w:spacing w:line="357" w:lineRule="atLeast"/>
      <w:jc w:val="left"/>
    </w:pPr>
    <w:rPr>
      <w:rFonts w:ascii="Times New Roman" w:hAnsi="Times New Roman" w:cs="Times New Roman"/>
      <w:color w:val="000000"/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99"/>
    <w:qFormat/>
    <w:locked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Emphasis"/>
    <w:basedOn w:val="a0"/>
    <w:uiPriority w:val="99"/>
    <w:qFormat/>
    <w:locked/>
    <w:rPr>
      <w:i/>
      <w:iCs/>
    </w:rPr>
  </w:style>
  <w:style w:type="character" w:styleId="ad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批注框文本 Char"/>
    <w:basedOn w:val="a0"/>
    <w:link w:val="a5"/>
    <w:uiPriority w:val="99"/>
    <w:semiHidden/>
    <w:qFormat/>
    <w:locked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locked/>
    <w:rPr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Pr>
      <w:rFonts w:ascii="宋体" w:eastAsia="仿宋_GB2312" w:hAnsi="宋体" w:cs="宋体"/>
      <w:sz w:val="32"/>
      <w:szCs w:val="32"/>
    </w:rPr>
  </w:style>
  <w:style w:type="character" w:customStyle="1" w:styleId="CharChar">
    <w:name w:val="Char Char"/>
    <w:uiPriority w:val="99"/>
    <w:qFormat/>
    <w:locked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semiHidden="0" w:uiPriority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" w:semiHidden="0" w:qFormat="1"/>
    <w:lsdException w:name="Body Text Indent" w:semiHidden="0" w:uiPriority="0" w:unhideWhenUsed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Body Tex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Normal (Web)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paragraph" w:styleId="20">
    <w:name w:val="heading 2"/>
    <w:basedOn w:val="a"/>
    <w:next w:val="a"/>
    <w:qFormat/>
    <w:locked/>
    <w:pPr>
      <w:keepNext/>
      <w:keepLines/>
      <w:spacing w:before="260" w:after="260" w:line="416" w:lineRule="auto"/>
      <w:outlineLvl w:val="1"/>
    </w:pPr>
    <w:rPr>
      <w:rFonts w:ascii="Arial" w:eastAsia="黑体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spacing w:after="0" w:line="440" w:lineRule="exact"/>
      <w:ind w:leftChars="0" w:left="0" w:firstLineChars="200" w:firstLine="420"/>
    </w:pPr>
    <w:rPr>
      <w:szCs w:val="22"/>
    </w:rPr>
  </w:style>
  <w:style w:type="paragraph" w:styleId="a3">
    <w:name w:val="Body Text Indent"/>
    <w:basedOn w:val="a"/>
    <w:next w:val="21"/>
    <w:qFormat/>
    <w:pPr>
      <w:spacing w:after="120"/>
      <w:ind w:leftChars="200" w:left="420"/>
    </w:pPr>
  </w:style>
  <w:style w:type="paragraph" w:styleId="21">
    <w:name w:val="Body Text Indent 2"/>
    <w:basedOn w:val="a"/>
    <w:qFormat/>
    <w:pPr>
      <w:spacing w:after="120" w:line="480" w:lineRule="auto"/>
      <w:ind w:leftChars="200" w:left="420"/>
    </w:pPr>
  </w:style>
  <w:style w:type="paragraph" w:styleId="a4">
    <w:name w:val="Body Text"/>
    <w:basedOn w:val="a"/>
    <w:uiPriority w:val="99"/>
    <w:unhideWhenUsed/>
    <w:qFormat/>
    <w:pPr>
      <w:spacing w:after="120"/>
    </w:pPr>
  </w:style>
  <w:style w:type="paragraph" w:styleId="a5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7">
    <w:name w:val="header"/>
    <w:basedOn w:val="a"/>
    <w:link w:val="Char1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a8">
    <w:name w:val="footnote text"/>
    <w:basedOn w:val="a"/>
    <w:qFormat/>
    <w:pPr>
      <w:autoSpaceDE w:val="0"/>
      <w:autoSpaceDN w:val="0"/>
      <w:adjustRightInd w:val="0"/>
      <w:snapToGrid w:val="0"/>
      <w:spacing w:line="357" w:lineRule="atLeast"/>
      <w:jc w:val="left"/>
    </w:pPr>
    <w:rPr>
      <w:rFonts w:ascii="Times New Roman" w:hAnsi="Times New Roman" w:cs="Times New Roman"/>
      <w:color w:val="000000"/>
      <w:sz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uiPriority w:val="99"/>
    <w:qFormat/>
    <w:locked/>
    <w:rPr>
      <w:b/>
      <w:bCs/>
    </w:rPr>
  </w:style>
  <w:style w:type="character" w:styleId="ab">
    <w:name w:val="page number"/>
    <w:basedOn w:val="a0"/>
    <w:uiPriority w:val="99"/>
    <w:qFormat/>
  </w:style>
  <w:style w:type="character" w:styleId="ac">
    <w:name w:val="Emphasis"/>
    <w:basedOn w:val="a0"/>
    <w:uiPriority w:val="99"/>
    <w:qFormat/>
    <w:locked/>
    <w:rPr>
      <w:i/>
      <w:iCs/>
    </w:rPr>
  </w:style>
  <w:style w:type="character" w:styleId="ad">
    <w:name w:val="Hyperlink"/>
    <w:basedOn w:val="a0"/>
    <w:uiPriority w:val="99"/>
    <w:qFormat/>
    <w:rPr>
      <w:color w:val="000000"/>
      <w:u w:val="none"/>
    </w:rPr>
  </w:style>
  <w:style w:type="character" w:customStyle="1" w:styleId="Char">
    <w:name w:val="批注框文本 Char"/>
    <w:basedOn w:val="a0"/>
    <w:link w:val="a5"/>
    <w:uiPriority w:val="99"/>
    <w:semiHidden/>
    <w:qFormat/>
    <w:locked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uiPriority w:val="99"/>
    <w:qFormat/>
    <w:locked/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qFormat/>
    <w:locked/>
    <w:rPr>
      <w:sz w:val="18"/>
      <w:szCs w:val="18"/>
    </w:rPr>
  </w:style>
  <w:style w:type="paragraph" w:customStyle="1" w:styleId="CharCharCharChar">
    <w:name w:val="Char Char Char Char"/>
    <w:basedOn w:val="a"/>
    <w:uiPriority w:val="99"/>
    <w:qFormat/>
    <w:rPr>
      <w:rFonts w:ascii="宋体" w:eastAsia="仿宋_GB2312" w:hAnsi="宋体" w:cs="宋体"/>
      <w:sz w:val="32"/>
      <w:szCs w:val="32"/>
    </w:rPr>
  </w:style>
  <w:style w:type="character" w:customStyle="1" w:styleId="CharChar">
    <w:name w:val="Char Char"/>
    <w:uiPriority w:val="99"/>
    <w:qFormat/>
    <w:locked/>
    <w:rPr>
      <w:rFonts w:eastAsia="仿宋_GB2312"/>
      <w:kern w:val="2"/>
      <w:sz w:val="18"/>
      <w:szCs w:val="18"/>
    </w:rPr>
  </w:style>
  <w:style w:type="paragraph" w:styleId="ae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698</Words>
  <Characters>3981</Characters>
  <Application>Microsoft Office Word</Application>
  <DocSecurity>0</DocSecurity>
  <Lines>33</Lines>
  <Paragraphs>9</Paragraphs>
  <ScaleCrop>false</ScaleCrop>
  <Company>Chinese ORG</Company>
  <LinksUpToDate>false</LinksUpToDate>
  <CharactersWithSpaces>4670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Chinese User</dc:creator>
  <cp:lastModifiedBy>赵锡华</cp:lastModifiedBy>
  <cp:revision>4</cp:revision>
  <cp:lastPrinted>2021-12-10T15:27:00Z</cp:lastPrinted>
  <dcterms:created xsi:type="dcterms:W3CDTF">2025-12-31T07:54:00Z</dcterms:created>
  <dcterms:modified xsi:type="dcterms:W3CDTF">2025-12-31T08:27:00Z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FD18A3017D8BBB3FDDE03E675BFD8A0D_42</vt:lpwstr>
  </property>
</Properties>
</file>